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40" w:rightChars="-19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岗位：工会主席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40" w:rightChars="-19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主要职责：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1、组织和指导校内工会系统各部门、各小组的各项工作和活动，发挥工会组织在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学校管理、教育教学、舆论宣传、</w:t>
      </w:r>
      <w:r>
        <w:rPr>
          <w:rFonts w:hint="eastAsia" w:ascii="仿宋_GB2312" w:hAnsi="仿宋_GB2312" w:eastAsia="仿宋_GB2312" w:cs="仿宋_GB2312"/>
          <w:sz w:val="28"/>
          <w:szCs w:val="28"/>
        </w:rPr>
        <w:t>安全文明校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、特色品牌、德育科研等</w:t>
      </w:r>
      <w:r>
        <w:rPr>
          <w:rFonts w:hint="eastAsia" w:ascii="仿宋_GB2312" w:hAnsi="仿宋_GB2312" w:eastAsia="仿宋_GB2312" w:cs="仿宋_GB2312"/>
          <w:sz w:val="28"/>
          <w:szCs w:val="28"/>
        </w:rPr>
        <w:t>工作中的监督作用，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围绕学校、支部重点工作、中心工作创造性完成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各项任务。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2、根据有关法律法规组织和召开教代会，参与学校政策方针和重大问题的审议和决策，在本校范围内行使四项职权：审议建议权、审议通过权、审议决定权和对领导干部的评议监督。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3、关心会员的思想与业务水平的提高，教育与发动会员积极参与学校各项工作与活动，鼓励会员在教育、教学、后勤等工作中建功立业。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4、关心会员的学习、工作、生活和身心健康，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落实保障措施。</w:t>
      </w:r>
      <w:r>
        <w:rPr>
          <w:rFonts w:hint="eastAsia" w:ascii="仿宋_GB2312" w:hAnsi="仿宋_GB2312" w:eastAsia="仿宋_GB2312" w:cs="仿宋_GB2312"/>
          <w:sz w:val="28"/>
          <w:szCs w:val="28"/>
        </w:rPr>
        <w:t>关心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教师</w:t>
      </w:r>
      <w:r>
        <w:rPr>
          <w:rFonts w:hint="eastAsia" w:ascii="仿宋_GB2312" w:hAnsi="仿宋_GB2312" w:eastAsia="仿宋_GB2312" w:cs="仿宋_GB2312"/>
          <w:sz w:val="28"/>
          <w:szCs w:val="28"/>
        </w:rPr>
        <w:t>婚姻、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生育、</w:t>
      </w:r>
      <w:r>
        <w:rPr>
          <w:rFonts w:hint="eastAsia" w:ascii="仿宋_GB2312" w:hAnsi="仿宋_GB2312" w:eastAsia="仿宋_GB2312" w:cs="仿宋_GB2312"/>
          <w:sz w:val="28"/>
          <w:szCs w:val="28"/>
        </w:rPr>
        <w:t>家属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等</w:t>
      </w:r>
      <w:r>
        <w:rPr>
          <w:rFonts w:hint="eastAsia" w:ascii="仿宋_GB2312" w:hAnsi="仿宋_GB2312" w:eastAsia="仿宋_GB2312" w:cs="仿宋_GB2312"/>
          <w:sz w:val="28"/>
          <w:szCs w:val="28"/>
        </w:rPr>
        <w:t>情况，对家庭情况发生重大变化的，及时进行慰问、上门家访等。发现不稳定因素及时做好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了解、协调、</w:t>
      </w:r>
      <w:r>
        <w:rPr>
          <w:rFonts w:hint="eastAsia" w:ascii="仿宋_GB2312" w:hAnsi="仿宋_GB2312" w:eastAsia="仿宋_GB2312" w:cs="仿宋_GB2312"/>
          <w:sz w:val="28"/>
          <w:szCs w:val="28"/>
        </w:rPr>
        <w:t>访谈、记录及上报工作。维护学校和谐稳定大局。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5、积极开展有益于会员身心的文娱、体育活动，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社团活动，</w:t>
      </w:r>
      <w:r>
        <w:rPr>
          <w:rFonts w:hint="eastAsia" w:ascii="仿宋_GB2312" w:hAnsi="仿宋_GB2312" w:eastAsia="仿宋_GB2312" w:cs="仿宋_GB2312"/>
          <w:sz w:val="28"/>
          <w:szCs w:val="28"/>
        </w:rPr>
        <w:t>积极办好、管好教工之家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、妈咪小屋等福利工作。</w:t>
      </w:r>
      <w:r>
        <w:rPr>
          <w:rFonts w:hint="eastAsia" w:ascii="仿宋_GB2312" w:hAnsi="仿宋_GB2312" w:eastAsia="仿宋_GB2312" w:cs="仿宋_GB2312"/>
          <w:sz w:val="28"/>
          <w:szCs w:val="28"/>
        </w:rPr>
        <w:t>及时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倾听和</w:t>
      </w:r>
      <w:r>
        <w:rPr>
          <w:rFonts w:hint="eastAsia" w:ascii="仿宋_GB2312" w:hAnsi="仿宋_GB2312" w:eastAsia="仿宋_GB2312" w:cs="仿宋_GB2312"/>
          <w:sz w:val="28"/>
          <w:szCs w:val="28"/>
        </w:rPr>
        <w:t>反映会员的意见和要求，维护会员的合法权益。根据政策和可能条件，为会员多办好事、实事。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6、领导学校退休工作，关心离退休教工，积极开展退管工作。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7、定期召开工会委员、工会小组长会议，同时做好工会应归档材料的收集和预立卷工作。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8、做好教职工疗休养工作，困难教职工、特殊教职工慰问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、访贫问苦</w:t>
      </w:r>
      <w:r>
        <w:rPr>
          <w:rFonts w:hint="eastAsia" w:ascii="仿宋_GB2312" w:hAnsi="仿宋_GB2312" w:eastAsia="仿宋_GB2312" w:cs="仿宋_GB2312"/>
          <w:sz w:val="28"/>
          <w:szCs w:val="28"/>
        </w:rPr>
        <w:t>等工作。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9、及时高质量完成上级部门布置的各项工作，积极促进条线工作登记达标和提升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10、落实校长室、党支部安排的各项工作，配合完成其他部门需要协助的事务。做好各类活动资料留存，</w:t>
      </w:r>
      <w:r>
        <w:rPr>
          <w:rFonts w:hint="eastAsia" w:ascii="仿宋_GB2312" w:hAnsi="仿宋_GB2312" w:eastAsia="仿宋_GB2312" w:cs="仿宋_GB2312"/>
          <w:sz w:val="28"/>
          <w:szCs w:val="28"/>
        </w:rPr>
        <w:t>工作调动时应做好移交工作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对任期内工作未完成的要追究责任。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E560D4"/>
    <w:rsid w:val="03E560D4"/>
    <w:rsid w:val="14E572F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2021-06-25T07:19:00Z</dcterms:created>
  <dc:creator>fxgwq</dc:creator>
  <cp:lastModifiedBy>fxgwq</cp:lastModifiedBy>
  <dcterms:modified xsi:type="dcterms:W3CDTF">2021-09-06T02:01:51Z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